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F57586" w14:textId="77777777" w:rsidR="00E5508C" w:rsidRDefault="00E5508C" w:rsidP="008D30E8">
      <w:pPr>
        <w:pStyle w:val="Ttulo"/>
        <w:jc w:val="center"/>
      </w:pPr>
    </w:p>
    <w:p w14:paraId="4A909BFE" w14:textId="4FBD79C6" w:rsidR="00FB7E2C" w:rsidRDefault="00FB7E2C" w:rsidP="008D30E8">
      <w:pPr>
        <w:pStyle w:val="Ttulo"/>
        <w:jc w:val="center"/>
      </w:pPr>
      <w:r>
        <w:t>COLABORACIÓN EN MATERIA DE SEGURIDAD Y JUSTICIA</w:t>
      </w:r>
    </w:p>
    <w:p w14:paraId="765CAF2E" w14:textId="77777777" w:rsidR="00FB7E2C" w:rsidRDefault="00FB7E2C" w:rsidP="00FB7E2C">
      <w:pPr>
        <w:tabs>
          <w:tab w:val="left" w:pos="4770"/>
        </w:tabs>
        <w:spacing w:line="240" w:lineRule="auto"/>
        <w:jc w:val="both"/>
        <w:rPr>
          <w:rFonts w:ascii="Arial" w:hAnsi="Arial"/>
          <w:sz w:val="24"/>
          <w:szCs w:val="24"/>
        </w:rPr>
      </w:pPr>
    </w:p>
    <w:p w14:paraId="17EE9245" w14:textId="33A94053" w:rsidR="00FB7E2C" w:rsidRPr="00FB7E2C" w:rsidRDefault="00FB7E2C" w:rsidP="00FB7E2C">
      <w:pPr>
        <w:tabs>
          <w:tab w:val="left" w:pos="4770"/>
        </w:tabs>
        <w:spacing w:line="240" w:lineRule="auto"/>
        <w:jc w:val="both"/>
        <w:rPr>
          <w:rFonts w:ascii="Arial" w:hAnsi="Arial"/>
          <w:color w:val="auto"/>
          <w:sz w:val="24"/>
          <w:szCs w:val="24"/>
        </w:rPr>
      </w:pPr>
      <w:r w:rsidRPr="00FB7E2C">
        <w:rPr>
          <w:rFonts w:ascii="Arial" w:hAnsi="Arial"/>
          <w:color w:val="auto"/>
          <w:sz w:val="24"/>
          <w:szCs w:val="24"/>
        </w:rPr>
        <w:t xml:space="preserve">En cumplimiento con lo dispuesto en la Ley Federal de Telecomunicaciones y Radiodifusión en relación con los Lineamientos de Colaboración en materia de Seguridad y Justicia, </w:t>
      </w:r>
      <w:r w:rsidR="00E94CA6">
        <w:rPr>
          <w:rFonts w:ascii="Arial" w:hAnsi="Arial"/>
          <w:b/>
          <w:bCs/>
          <w:color w:val="auto"/>
          <w:sz w:val="24"/>
          <w:szCs w:val="24"/>
        </w:rPr>
        <w:t>GERARDO RAMÍREZ CARPINTEYRO</w:t>
      </w:r>
      <w:r w:rsidR="00E94CA6">
        <w:rPr>
          <w:rFonts w:ascii="Arial" w:hAnsi="Arial"/>
          <w:color w:val="auto"/>
          <w:sz w:val="24"/>
          <w:szCs w:val="24"/>
        </w:rPr>
        <w:t xml:space="preserve"> </w:t>
      </w:r>
      <w:r w:rsidRPr="00FB7E2C">
        <w:rPr>
          <w:rFonts w:ascii="Arial" w:hAnsi="Arial"/>
          <w:color w:val="auto"/>
          <w:sz w:val="24"/>
          <w:szCs w:val="24"/>
        </w:rPr>
        <w:t>(En adelante “</w:t>
      </w:r>
      <w:r w:rsidR="00E94CA6">
        <w:rPr>
          <w:rFonts w:ascii="Arial" w:hAnsi="Arial"/>
          <w:color w:val="auto"/>
          <w:sz w:val="24"/>
          <w:szCs w:val="24"/>
        </w:rPr>
        <w:t>MHA TECHNOLOGY</w:t>
      </w:r>
      <w:r w:rsidRPr="00FB7E2C">
        <w:rPr>
          <w:rFonts w:ascii="Arial" w:hAnsi="Arial"/>
          <w:color w:val="auto"/>
          <w:sz w:val="24"/>
          <w:szCs w:val="24"/>
        </w:rPr>
        <w:t>”), pone a disposición de las Autoridades Facultadas y Designadas, los datos del ÁREA RESPONSABLE, para la atención de requerimientos de información en materia de seguridad y justicia, única y exclusivamente de autoridades facultadas y designadas sobre datos conservados, geolocalización en tiempo real de dispositivos y órdenes judiciales.</w:t>
      </w:r>
    </w:p>
    <w:p w14:paraId="366E1E36" w14:textId="77777777" w:rsidR="00FB7E2C" w:rsidRPr="00FB7E2C" w:rsidRDefault="00FB7E2C" w:rsidP="00FB7E2C">
      <w:pPr>
        <w:tabs>
          <w:tab w:val="left" w:pos="4770"/>
        </w:tabs>
        <w:spacing w:line="240" w:lineRule="auto"/>
        <w:jc w:val="both"/>
        <w:rPr>
          <w:rFonts w:ascii="Arial" w:hAnsi="Arial"/>
          <w:color w:val="auto"/>
          <w:sz w:val="24"/>
          <w:szCs w:val="24"/>
        </w:rPr>
      </w:pPr>
    </w:p>
    <w:p w14:paraId="3989C724" w14:textId="548B8428" w:rsidR="00FB7E2C" w:rsidRPr="00FB7E2C" w:rsidRDefault="00FB7E2C" w:rsidP="00FB7E2C">
      <w:pPr>
        <w:tabs>
          <w:tab w:val="left" w:pos="4770"/>
        </w:tabs>
        <w:spacing w:line="240" w:lineRule="auto"/>
        <w:jc w:val="both"/>
        <w:rPr>
          <w:rFonts w:ascii="Arial" w:hAnsi="Arial"/>
          <w:color w:val="auto"/>
          <w:sz w:val="24"/>
          <w:szCs w:val="24"/>
        </w:rPr>
      </w:pPr>
      <w:r w:rsidRPr="00FB7E2C">
        <w:rPr>
          <w:rFonts w:ascii="Arial" w:hAnsi="Arial"/>
          <w:color w:val="auto"/>
          <w:sz w:val="24"/>
          <w:szCs w:val="24"/>
        </w:rPr>
        <w:t xml:space="preserve">Dichos actos </w:t>
      </w:r>
      <w:r>
        <w:rPr>
          <w:rFonts w:ascii="Arial" w:hAnsi="Arial"/>
          <w:color w:val="auto"/>
          <w:sz w:val="24"/>
          <w:szCs w:val="24"/>
        </w:rPr>
        <w:t>deben provenir de</w:t>
      </w:r>
      <w:r w:rsidRPr="00FB7E2C">
        <w:rPr>
          <w:rFonts w:ascii="Arial" w:hAnsi="Arial"/>
          <w:color w:val="auto"/>
          <w:sz w:val="24"/>
          <w:szCs w:val="24"/>
        </w:rPr>
        <w:t xml:space="preserve"> AUTORIDADES COMPETENTES legalmente facultados para ello, los cuales deben encontrarse debidamente fundados y motivados, cumpliendo con los principios de legalidad y certeza jurídica que no implique la violación de Derechos Humanos.</w:t>
      </w:r>
    </w:p>
    <w:p w14:paraId="75A98951" w14:textId="77777777" w:rsidR="00FB7E2C" w:rsidRPr="00FB7E2C" w:rsidRDefault="00FB7E2C" w:rsidP="00FB7E2C">
      <w:pPr>
        <w:tabs>
          <w:tab w:val="left" w:pos="4770"/>
        </w:tabs>
        <w:spacing w:line="240" w:lineRule="auto"/>
        <w:jc w:val="both"/>
        <w:rPr>
          <w:rFonts w:ascii="Arial" w:hAnsi="Arial"/>
          <w:color w:val="auto"/>
          <w:sz w:val="24"/>
          <w:szCs w:val="24"/>
        </w:rPr>
      </w:pPr>
    </w:p>
    <w:p w14:paraId="0405CF15" w14:textId="77777777" w:rsidR="00FB7E2C" w:rsidRPr="00FB7E2C" w:rsidRDefault="00FB7E2C" w:rsidP="00FB7E2C">
      <w:pPr>
        <w:tabs>
          <w:tab w:val="left" w:pos="4770"/>
        </w:tabs>
        <w:spacing w:line="240" w:lineRule="auto"/>
        <w:jc w:val="center"/>
        <w:rPr>
          <w:rFonts w:ascii="Arial" w:hAnsi="Arial"/>
          <w:b/>
          <w:bCs/>
          <w:color w:val="auto"/>
          <w:sz w:val="24"/>
          <w:szCs w:val="24"/>
          <w:u w:val="single"/>
        </w:rPr>
      </w:pPr>
      <w:r w:rsidRPr="00FB7E2C">
        <w:rPr>
          <w:rFonts w:ascii="Arial" w:hAnsi="Arial"/>
          <w:b/>
          <w:bCs/>
          <w:color w:val="auto"/>
          <w:sz w:val="24"/>
          <w:szCs w:val="24"/>
          <w:u w:val="single"/>
        </w:rPr>
        <w:t>ÁREA RESPONSABLE</w:t>
      </w:r>
    </w:p>
    <w:p w14:paraId="6DE60668" w14:textId="77777777" w:rsidR="00FB7E2C" w:rsidRPr="00FB7E2C" w:rsidRDefault="00FB7E2C" w:rsidP="00FB7E2C">
      <w:pPr>
        <w:tabs>
          <w:tab w:val="left" w:pos="4770"/>
        </w:tabs>
        <w:spacing w:line="240" w:lineRule="auto"/>
        <w:jc w:val="center"/>
        <w:rPr>
          <w:rFonts w:ascii="Arial" w:hAnsi="Arial"/>
          <w:b/>
          <w:bCs/>
          <w:color w:val="auto"/>
          <w:sz w:val="24"/>
          <w:szCs w:val="24"/>
          <w:u w:val="single"/>
        </w:rPr>
      </w:pPr>
    </w:p>
    <w:p w14:paraId="2C90C350" w14:textId="13628F91" w:rsidR="00FB7E2C" w:rsidRPr="00FB7E2C" w:rsidRDefault="00FB7E2C" w:rsidP="00FB7E2C">
      <w:pPr>
        <w:tabs>
          <w:tab w:val="left" w:pos="4770"/>
        </w:tabs>
        <w:spacing w:line="240" w:lineRule="auto"/>
        <w:jc w:val="both"/>
        <w:rPr>
          <w:rFonts w:ascii="Arial" w:hAnsi="Arial"/>
          <w:color w:val="auto"/>
          <w:sz w:val="24"/>
          <w:szCs w:val="24"/>
        </w:rPr>
      </w:pPr>
      <w:r w:rsidRPr="00FB7E2C">
        <w:rPr>
          <w:rFonts w:ascii="Arial" w:hAnsi="Arial"/>
          <w:color w:val="auto"/>
          <w:sz w:val="24"/>
          <w:szCs w:val="24"/>
        </w:rPr>
        <w:t xml:space="preserve">Domicilio: </w:t>
      </w:r>
      <w:r w:rsidR="00E94CA6" w:rsidRPr="00E94CA6">
        <w:rPr>
          <w:rFonts w:ascii="Arial" w:hAnsi="Arial"/>
          <w:color w:val="auto"/>
          <w:sz w:val="24"/>
          <w:szCs w:val="24"/>
        </w:rPr>
        <w:t xml:space="preserve">Calle Buenos Aires 55 La Libertad </w:t>
      </w:r>
      <w:proofErr w:type="spellStart"/>
      <w:r w:rsidR="00E94CA6" w:rsidRPr="00E94CA6">
        <w:rPr>
          <w:rFonts w:ascii="Arial" w:hAnsi="Arial"/>
          <w:color w:val="auto"/>
          <w:sz w:val="24"/>
          <w:szCs w:val="24"/>
        </w:rPr>
        <w:t>Tecola</w:t>
      </w:r>
      <w:proofErr w:type="spellEnd"/>
      <w:r w:rsidR="00E94CA6" w:rsidRPr="00E94CA6">
        <w:rPr>
          <w:rFonts w:ascii="Arial" w:hAnsi="Arial"/>
          <w:color w:val="auto"/>
          <w:sz w:val="24"/>
          <w:szCs w:val="24"/>
        </w:rPr>
        <w:t xml:space="preserve"> Puebla, Puebla. 72975</w:t>
      </w:r>
    </w:p>
    <w:p w14:paraId="48A18D88" w14:textId="77777777" w:rsidR="00FB7E2C" w:rsidRPr="00FB7E2C" w:rsidRDefault="00FB7E2C" w:rsidP="00FB7E2C">
      <w:pPr>
        <w:tabs>
          <w:tab w:val="left" w:pos="4770"/>
        </w:tabs>
        <w:spacing w:line="240" w:lineRule="auto"/>
        <w:jc w:val="both"/>
        <w:rPr>
          <w:rFonts w:ascii="Arial" w:hAnsi="Arial"/>
          <w:color w:val="auto"/>
          <w:sz w:val="24"/>
          <w:szCs w:val="24"/>
        </w:rPr>
      </w:pPr>
    </w:p>
    <w:p w14:paraId="78BF8075" w14:textId="01CCAEE6" w:rsidR="00FB7E2C" w:rsidRPr="00FB7E2C" w:rsidRDefault="00FB7E2C" w:rsidP="00FB7E2C">
      <w:pPr>
        <w:tabs>
          <w:tab w:val="left" w:pos="4770"/>
        </w:tabs>
        <w:spacing w:line="240" w:lineRule="auto"/>
        <w:jc w:val="both"/>
        <w:rPr>
          <w:rFonts w:ascii="Arial" w:hAnsi="Arial"/>
          <w:color w:val="auto"/>
          <w:sz w:val="24"/>
          <w:szCs w:val="24"/>
        </w:rPr>
      </w:pPr>
      <w:r w:rsidRPr="00FB7E2C">
        <w:rPr>
          <w:rFonts w:ascii="Arial" w:hAnsi="Arial"/>
          <w:color w:val="auto"/>
          <w:sz w:val="24"/>
          <w:szCs w:val="24"/>
        </w:rPr>
        <w:t xml:space="preserve">Correo electrónico: </w:t>
      </w:r>
      <w:r w:rsidR="00E94CA6" w:rsidRPr="00E94CA6">
        <w:rPr>
          <w:rFonts w:ascii="Arial" w:hAnsi="Arial"/>
          <w:bCs/>
          <w:color w:val="auto"/>
          <w:sz w:val="24"/>
          <w:szCs w:val="24"/>
        </w:rPr>
        <w:t>rp170107@gmail.com</w:t>
      </w:r>
    </w:p>
    <w:p w14:paraId="65AFF17A" w14:textId="77777777" w:rsidR="00FB7E2C" w:rsidRPr="00FB7E2C" w:rsidRDefault="00FB7E2C" w:rsidP="00FB7E2C">
      <w:pPr>
        <w:jc w:val="both"/>
        <w:rPr>
          <w:rFonts w:ascii="Arial" w:hAnsi="Arial"/>
          <w:noProof/>
          <w:color w:val="auto"/>
          <w:sz w:val="24"/>
          <w:szCs w:val="24"/>
        </w:rPr>
      </w:pPr>
      <w:r w:rsidRPr="00FB7E2C">
        <w:rPr>
          <w:rFonts w:ascii="Arial" w:hAnsi="Arial"/>
          <w:noProof/>
          <w:color w:val="auto"/>
          <w:sz w:val="24"/>
          <w:szCs w:val="24"/>
        </w:rPr>
        <w:t xml:space="preserve"> </w:t>
      </w:r>
    </w:p>
    <w:p w14:paraId="29CFC198" w14:textId="41FC7F9C" w:rsidR="00FB7E2C" w:rsidRPr="00FB7E2C" w:rsidRDefault="00FB7E2C" w:rsidP="00FB7E2C">
      <w:pPr>
        <w:jc w:val="both"/>
        <w:rPr>
          <w:rFonts w:ascii="Arial" w:hAnsi="Arial"/>
          <w:color w:val="auto"/>
          <w:sz w:val="24"/>
          <w:szCs w:val="24"/>
        </w:rPr>
      </w:pPr>
      <w:r w:rsidRPr="00FB7E2C">
        <w:rPr>
          <w:rFonts w:ascii="Arial" w:hAnsi="Arial"/>
          <w:color w:val="auto"/>
          <w:sz w:val="24"/>
          <w:szCs w:val="24"/>
        </w:rPr>
        <w:t>Número Telefónico:</w:t>
      </w:r>
      <w:r w:rsidR="00E94CA6" w:rsidRPr="00E94CA6">
        <w:rPr>
          <w:rFonts w:ascii="Arial Nova" w:eastAsia="Arial MT" w:hAnsi="Arial Nova" w:cs="Arial MT"/>
          <w:b/>
          <w:color w:val="auto"/>
          <w:sz w:val="24"/>
          <w:szCs w:val="24"/>
          <w:lang w:bidi="ar-SA"/>
        </w:rPr>
        <w:t xml:space="preserve"> </w:t>
      </w:r>
      <w:r w:rsidR="00E94CA6" w:rsidRPr="00E94CA6">
        <w:rPr>
          <w:rFonts w:ascii="Arial" w:hAnsi="Arial"/>
          <w:bCs/>
          <w:color w:val="auto"/>
          <w:sz w:val="24"/>
          <w:szCs w:val="24"/>
        </w:rPr>
        <w:t>2211066817</w:t>
      </w:r>
    </w:p>
    <w:p w14:paraId="46C8FAD6" w14:textId="77777777" w:rsidR="00024A5A" w:rsidRPr="00FB7E2C" w:rsidRDefault="00024A5A">
      <w:pPr>
        <w:rPr>
          <w:color w:val="auto"/>
        </w:rPr>
      </w:pPr>
    </w:p>
    <w:sectPr w:rsidR="00024A5A" w:rsidRPr="00FB7E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ova">
    <w:altName w:val="Arial"/>
    <w:charset w:val="00"/>
    <w:family w:val="swiss"/>
    <w:pitch w:val="variable"/>
    <w:sig w:usb0="0000028F" w:usb1="00000002" w:usb2="00000000" w:usb3="00000000" w:csb0="0000019F" w:csb1="00000000"/>
  </w:font>
  <w:font w:name="Arial MT">
    <w:altName w:val="Arial"/>
    <w:charset w:val="01"/>
    <w:family w:val="swiss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E2C"/>
    <w:rsid w:val="00024A5A"/>
    <w:rsid w:val="002A2825"/>
    <w:rsid w:val="00707423"/>
    <w:rsid w:val="008D30E8"/>
    <w:rsid w:val="00E5508C"/>
    <w:rsid w:val="00E94CA6"/>
    <w:rsid w:val="00FB7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D1B905"/>
  <w15:chartTrackingRefBased/>
  <w15:docId w15:val="{3E40E96D-31BF-4345-B2A7-7B3DDF9EE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7E2C"/>
    <w:pPr>
      <w:widowControl w:val="0"/>
      <w:autoSpaceDE w:val="0"/>
      <w:autoSpaceDN w:val="0"/>
      <w:spacing w:after="0" w:line="312" w:lineRule="auto"/>
    </w:pPr>
    <w:rPr>
      <w:rFonts w:eastAsia="Arial" w:cs="Arial"/>
      <w:color w:val="231F20"/>
      <w:kern w:val="0"/>
      <w:sz w:val="18"/>
      <w:szCs w:val="16"/>
      <w:lang w:val="es-ES" w:bidi="en-US"/>
      <w14:ligatures w14:val="none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FB7E2C"/>
    <w:rPr>
      <w:color w:val="806000" w:themeColor="accent4" w:themeShade="80"/>
      <w:sz w:val="22"/>
      <w:u w:val="single"/>
    </w:rPr>
  </w:style>
  <w:style w:type="paragraph" w:styleId="Ttulo">
    <w:name w:val="Title"/>
    <w:basedOn w:val="Normal"/>
    <w:next w:val="Normal"/>
    <w:link w:val="TtuloCar"/>
    <w:uiPriority w:val="10"/>
    <w:qFormat/>
    <w:rsid w:val="00FB7E2C"/>
    <w:pPr>
      <w:spacing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B7E2C"/>
    <w:rPr>
      <w:rFonts w:asciiTheme="majorHAnsi" w:eastAsiaTheme="majorEastAsia" w:hAnsiTheme="majorHAnsi" w:cstheme="majorBidi"/>
      <w:spacing w:val="-10"/>
      <w:kern w:val="28"/>
      <w:sz w:val="56"/>
      <w:szCs w:val="56"/>
      <w:lang w:val="es-ES"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161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IUSCENTER CORPORATIVO JURIDICO Y CONTABLE</dc:creator>
  <cp:keywords/>
  <dc:description/>
  <cp:lastModifiedBy>IUSCENTER CORPORATIVO JURIDICO Y CONTABLE</cp:lastModifiedBy>
  <cp:revision>4</cp:revision>
  <dcterms:created xsi:type="dcterms:W3CDTF">2023-10-23T18:22:00Z</dcterms:created>
  <dcterms:modified xsi:type="dcterms:W3CDTF">2023-11-13T18:09:00Z</dcterms:modified>
</cp:coreProperties>
</file>